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908" w:type="dxa"/>
        <w:jc w:val="center"/>
        <w:tblInd w:w="-601" w:type="dxa"/>
        <w:tblLook w:val="04A0" w:firstRow="1" w:lastRow="0" w:firstColumn="1" w:lastColumn="0" w:noHBand="0" w:noVBand="1"/>
      </w:tblPr>
      <w:tblGrid>
        <w:gridCol w:w="4841"/>
        <w:gridCol w:w="7067"/>
      </w:tblGrid>
      <w:tr w:rsidR="00E20D1A" w:rsidTr="000A0E9C">
        <w:trPr>
          <w:jc w:val="center"/>
        </w:trPr>
        <w:tc>
          <w:tcPr>
            <w:tcW w:w="11908" w:type="dxa"/>
            <w:gridSpan w:val="2"/>
            <w:shd w:val="clear" w:color="auto" w:fill="F2DBDB" w:themeFill="accent2" w:themeFillTint="33"/>
            <w:vAlign w:val="center"/>
          </w:tcPr>
          <w:p w:rsidR="00E20D1A" w:rsidRDefault="002E0C46" w:rsidP="002E0C4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6E1FC7">
              <w:rPr>
                <w:b/>
                <w:sz w:val="28"/>
                <w:szCs w:val="28"/>
              </w:rPr>
              <w:t>SEMAINE DU 26</w:t>
            </w:r>
            <w:r>
              <w:rPr>
                <w:b/>
                <w:sz w:val="28"/>
                <w:szCs w:val="28"/>
              </w:rPr>
              <w:t xml:space="preserve"> FEVRIER AU 2 MARS</w:t>
            </w:r>
          </w:p>
          <w:p w:rsidR="002E0C46" w:rsidRDefault="002E0C46" w:rsidP="002E0C4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0D1A" w:rsidTr="002E0C46">
        <w:trPr>
          <w:jc w:val="center"/>
        </w:trPr>
        <w:tc>
          <w:tcPr>
            <w:tcW w:w="11908" w:type="dxa"/>
            <w:gridSpan w:val="2"/>
            <w:shd w:val="clear" w:color="auto" w:fill="DBE5F1" w:themeFill="accent1" w:themeFillTint="33"/>
          </w:tcPr>
          <w:p w:rsidR="000A0E9C" w:rsidRPr="00E20D1A" w:rsidRDefault="002E0C46" w:rsidP="000A0E9C">
            <w:pPr>
              <w:jc w:val="center"/>
              <w:rPr>
                <w:b/>
              </w:rPr>
            </w:pPr>
            <w:r>
              <w:rPr>
                <w:b/>
              </w:rPr>
              <w:t>LUNDI</w:t>
            </w:r>
            <w:r w:rsidR="00E20D1A" w:rsidRPr="00E20D1A">
              <w:rPr>
                <w:b/>
              </w:rPr>
              <w:t xml:space="preserve"> 26 </w:t>
            </w:r>
            <w:r w:rsidR="00D277AC">
              <w:rPr>
                <w:b/>
              </w:rPr>
              <w:t>FEVRIER</w:t>
            </w:r>
            <w:r w:rsidR="00E20D1A" w:rsidRPr="00E20D1A">
              <w:rPr>
                <w:b/>
              </w:rPr>
              <w:t xml:space="preserve"> 2018</w:t>
            </w:r>
          </w:p>
        </w:tc>
      </w:tr>
      <w:tr w:rsidR="006E1FC7" w:rsidTr="002E0C46">
        <w:trPr>
          <w:jc w:val="center"/>
        </w:trPr>
        <w:tc>
          <w:tcPr>
            <w:tcW w:w="11908" w:type="dxa"/>
            <w:gridSpan w:val="2"/>
            <w:shd w:val="clear" w:color="auto" w:fill="E5B8B7" w:themeFill="accent2" w:themeFillTint="66"/>
          </w:tcPr>
          <w:p w:rsidR="002E0C46" w:rsidRDefault="002E0C46" w:rsidP="002E0C46">
            <w:pPr>
              <w:shd w:val="clear" w:color="auto" w:fill="E5B8B7" w:themeFill="accent2" w:themeFillTint="66"/>
              <w:jc w:val="center"/>
              <w:rPr>
                <w:b/>
              </w:rPr>
            </w:pPr>
          </w:p>
          <w:p w:rsidR="002E0C46" w:rsidRPr="00957FCF" w:rsidRDefault="002E0C46" w:rsidP="002E0C46">
            <w:pPr>
              <w:shd w:val="clear" w:color="auto" w:fill="E5B8B7" w:themeFill="accent2" w:themeFillTint="66"/>
              <w:jc w:val="center"/>
              <w:rPr>
                <w:b/>
              </w:rPr>
            </w:pPr>
            <w:r>
              <w:rPr>
                <w:b/>
              </w:rPr>
              <w:t>08H-10</w:t>
            </w:r>
            <w:r w:rsidRPr="00957FCF">
              <w:rPr>
                <w:b/>
              </w:rPr>
              <w:t>H</w:t>
            </w:r>
          </w:p>
          <w:p w:rsidR="006E1FC7" w:rsidRPr="00957FCF" w:rsidRDefault="006E1FC7" w:rsidP="002E0C46">
            <w:pPr>
              <w:shd w:val="clear" w:color="auto" w:fill="E5B8B7" w:themeFill="accent2" w:themeFillTint="66"/>
              <w:jc w:val="center"/>
              <w:rPr>
                <w:b/>
              </w:rPr>
            </w:pPr>
            <w:r>
              <w:rPr>
                <w:b/>
              </w:rPr>
              <w:t>PREMIERE REUNION DU COLLEGE DE L’AUTORITE DE LA CONCURRENCE</w:t>
            </w:r>
          </w:p>
          <w:p w:rsidR="006E1FC7" w:rsidRDefault="006E1FC7" w:rsidP="002E0C46">
            <w:pPr>
              <w:shd w:val="clear" w:color="auto" w:fill="E5B8B7" w:themeFill="accent2" w:themeFillTint="66"/>
              <w:jc w:val="center"/>
              <w:rPr>
                <w:b/>
              </w:rPr>
            </w:pPr>
          </w:p>
        </w:tc>
      </w:tr>
      <w:tr w:rsidR="002E0C46" w:rsidTr="00502243">
        <w:trPr>
          <w:jc w:val="center"/>
        </w:trPr>
        <w:tc>
          <w:tcPr>
            <w:tcW w:w="11908" w:type="dxa"/>
            <w:gridSpan w:val="2"/>
            <w:shd w:val="clear" w:color="auto" w:fill="FBD4B4" w:themeFill="accent6" w:themeFillTint="66"/>
          </w:tcPr>
          <w:p w:rsidR="002E0C46" w:rsidRDefault="002E0C46" w:rsidP="002E0C46">
            <w:pPr>
              <w:rPr>
                <w:b/>
                <w:sz w:val="24"/>
                <w:szCs w:val="24"/>
              </w:rPr>
            </w:pPr>
          </w:p>
          <w:p w:rsidR="002E0C46" w:rsidRDefault="002E0C46" w:rsidP="002E0C46">
            <w:pPr>
              <w:jc w:val="center"/>
              <w:rPr>
                <w:b/>
                <w:sz w:val="24"/>
                <w:szCs w:val="24"/>
              </w:rPr>
            </w:pPr>
            <w:r w:rsidRPr="002E0C46">
              <w:rPr>
                <w:b/>
                <w:sz w:val="24"/>
                <w:szCs w:val="24"/>
              </w:rPr>
              <w:t>ENTRETIEN</w:t>
            </w:r>
            <w:r>
              <w:rPr>
                <w:b/>
                <w:sz w:val="24"/>
                <w:szCs w:val="24"/>
              </w:rPr>
              <w:t>S</w:t>
            </w:r>
          </w:p>
          <w:p w:rsidR="002E0C46" w:rsidRPr="002E0C46" w:rsidRDefault="002E0C46" w:rsidP="002E0C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Conseil Economique, Social et Environnemental de la Nouvelle-Calédonie (CESE)</w:t>
            </w:r>
          </w:p>
        </w:tc>
        <w:tc>
          <w:tcPr>
            <w:tcW w:w="7067" w:type="dxa"/>
            <w:shd w:val="clear" w:color="auto" w:fill="auto"/>
          </w:tcPr>
          <w:p w:rsidR="00AC6AFB" w:rsidRDefault="00AC6AFB" w:rsidP="002E0C46">
            <w:pPr>
              <w:jc w:val="center"/>
            </w:pPr>
            <w:r>
              <w:t>10-11</w:t>
            </w:r>
            <w:r w:rsidR="002E0C46">
              <w:t>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Pr="002E0C46" w:rsidRDefault="00AC6AFB" w:rsidP="000A0E9C">
            <w:pPr>
              <w:jc w:val="center"/>
            </w:pPr>
            <w:r w:rsidRPr="002E0C46">
              <w:t>Fédération Calédonienne de BTP</w:t>
            </w:r>
          </w:p>
        </w:tc>
        <w:tc>
          <w:tcPr>
            <w:tcW w:w="7067" w:type="dxa"/>
            <w:shd w:val="clear" w:color="auto" w:fill="auto"/>
          </w:tcPr>
          <w:p w:rsidR="00AC6AFB" w:rsidRDefault="002E0C46" w:rsidP="00D31BFC">
            <w:pPr>
              <w:jc w:val="center"/>
            </w:pPr>
            <w:r>
              <w:t>11-12H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Confédération des PME de Nouvelle-Calédonie (CPME-NC)</w:t>
            </w:r>
          </w:p>
        </w:tc>
        <w:tc>
          <w:tcPr>
            <w:tcW w:w="7067" w:type="dxa"/>
            <w:shd w:val="clear" w:color="auto" w:fill="auto"/>
          </w:tcPr>
          <w:p w:rsidR="00AC6AFB" w:rsidRDefault="00AC6AFB" w:rsidP="00C428E4">
            <w:pPr>
              <w:jc w:val="center"/>
            </w:pPr>
            <w:r>
              <w:t>14-15H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Pr="002E0C46" w:rsidRDefault="00AC6AFB" w:rsidP="000A0E9C">
            <w:pPr>
              <w:jc w:val="center"/>
            </w:pPr>
            <w:r w:rsidRPr="002E0C46">
              <w:t>Association Force-Ouvrière de Consommateurs de Nouvelle-Calédonie</w:t>
            </w:r>
            <w:r w:rsidR="002E0C46">
              <w:t xml:space="preserve"> (AFOC 988)</w:t>
            </w:r>
          </w:p>
        </w:tc>
        <w:tc>
          <w:tcPr>
            <w:tcW w:w="7067" w:type="dxa"/>
            <w:shd w:val="clear" w:color="auto" w:fill="auto"/>
          </w:tcPr>
          <w:p w:rsidR="00AC6AFB" w:rsidRDefault="002E0C46" w:rsidP="001B1798">
            <w:pPr>
              <w:jc w:val="center"/>
            </w:pPr>
            <w:r>
              <w:t>15-16H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Institut de la Statistique et des Etudes Economiques Nouvelle-Calédonie (ISEE)</w:t>
            </w:r>
          </w:p>
        </w:tc>
        <w:tc>
          <w:tcPr>
            <w:tcW w:w="7067" w:type="dxa"/>
            <w:shd w:val="clear" w:color="auto" w:fill="auto"/>
          </w:tcPr>
          <w:p w:rsidR="00AC6AFB" w:rsidRDefault="002E0C46" w:rsidP="00D31BFC">
            <w:pPr>
              <w:jc w:val="center"/>
            </w:pPr>
            <w:r>
              <w:t>16-17H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Chambre de commerce et d’industrie de la Nouvelle-Calédonie (CCI-NC)</w:t>
            </w:r>
          </w:p>
        </w:tc>
        <w:tc>
          <w:tcPr>
            <w:tcW w:w="7067" w:type="dxa"/>
            <w:shd w:val="clear" w:color="auto" w:fill="auto"/>
          </w:tcPr>
          <w:p w:rsidR="00AC6AFB" w:rsidRDefault="002E0C46" w:rsidP="00D31BFC">
            <w:pPr>
              <w:jc w:val="center"/>
            </w:pPr>
            <w:r>
              <w:t>17-18H</w:t>
            </w:r>
          </w:p>
          <w:p w:rsidR="00AC6AFB" w:rsidRPr="00717505" w:rsidRDefault="00AC6AFB" w:rsidP="00717505">
            <w:pPr>
              <w:tabs>
                <w:tab w:val="left" w:pos="780"/>
              </w:tabs>
            </w:pPr>
            <w:r>
              <w:tab/>
            </w:r>
          </w:p>
        </w:tc>
      </w:tr>
      <w:tr w:rsidR="00E20D1A" w:rsidTr="002E0C46">
        <w:trPr>
          <w:jc w:val="center"/>
        </w:trPr>
        <w:tc>
          <w:tcPr>
            <w:tcW w:w="11908" w:type="dxa"/>
            <w:gridSpan w:val="2"/>
            <w:shd w:val="clear" w:color="auto" w:fill="DBE5F1" w:themeFill="accent1" w:themeFillTint="33"/>
          </w:tcPr>
          <w:p w:rsidR="00BA0135" w:rsidRPr="00E20D1A" w:rsidRDefault="002E0C46" w:rsidP="000A0E9C">
            <w:pPr>
              <w:shd w:val="clear" w:color="auto" w:fill="DBE5F1" w:themeFill="accent1" w:themeFillTint="33"/>
              <w:jc w:val="center"/>
              <w:rPr>
                <w:b/>
              </w:rPr>
            </w:pPr>
            <w:r>
              <w:rPr>
                <w:b/>
              </w:rPr>
              <w:t>MARDI</w:t>
            </w:r>
            <w:r w:rsidR="00E20D1A" w:rsidRPr="00E20D1A">
              <w:rPr>
                <w:b/>
              </w:rPr>
              <w:t xml:space="preserve"> 27 </w:t>
            </w:r>
            <w:r w:rsidR="00D277AC">
              <w:rPr>
                <w:b/>
              </w:rPr>
              <w:t>FEVRIER</w:t>
            </w:r>
            <w:r w:rsidR="00E20D1A" w:rsidRPr="00E20D1A">
              <w:rPr>
                <w:b/>
              </w:rPr>
              <w:t xml:space="preserve"> 2018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UFC-Que Choisir de Nouvelle-Calédonie</w:t>
            </w:r>
          </w:p>
        </w:tc>
        <w:tc>
          <w:tcPr>
            <w:tcW w:w="7067" w:type="dxa"/>
            <w:shd w:val="clear" w:color="auto" w:fill="auto"/>
          </w:tcPr>
          <w:p w:rsidR="00AC6AFB" w:rsidRDefault="00AC6AFB" w:rsidP="002E0C46">
            <w:pPr>
              <w:jc w:val="center"/>
            </w:pPr>
            <w:r>
              <w:t>8-9</w:t>
            </w:r>
            <w:r w:rsidR="002E0C46">
              <w:t>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  <w:shd w:val="clear" w:color="auto" w:fill="auto"/>
          </w:tcPr>
          <w:p w:rsidR="00AC6AFB" w:rsidRDefault="00AC6AFB" w:rsidP="000A0E9C">
            <w:pPr>
              <w:jc w:val="center"/>
            </w:pPr>
            <w:r>
              <w:t>Chambre des métiers et de l’artisanat de la Nouvelle-Calédonie (CMA-NC)</w:t>
            </w:r>
          </w:p>
        </w:tc>
        <w:tc>
          <w:tcPr>
            <w:tcW w:w="7067" w:type="dxa"/>
            <w:shd w:val="clear" w:color="auto" w:fill="auto"/>
          </w:tcPr>
          <w:p w:rsidR="00AC6AFB" w:rsidRDefault="00AC6AFB" w:rsidP="00D31BFC">
            <w:pPr>
              <w:jc w:val="center"/>
            </w:pPr>
            <w:r w:rsidRPr="002E0C46">
              <w:t>9</w:t>
            </w:r>
            <w:r w:rsidR="002E0C46">
              <w:t>-10H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Institut</w:t>
            </w:r>
            <w:r w:rsidR="002E0C46">
              <w:t xml:space="preserve"> d’Emission d’outre-mer (IEOM)</w:t>
            </w:r>
          </w:p>
        </w:tc>
        <w:tc>
          <w:tcPr>
            <w:tcW w:w="7067" w:type="dxa"/>
            <w:shd w:val="clear" w:color="auto" w:fill="auto"/>
          </w:tcPr>
          <w:p w:rsidR="00AC6AFB" w:rsidRDefault="002E0C46" w:rsidP="00D31BFC">
            <w:pPr>
              <w:jc w:val="center"/>
            </w:pPr>
            <w:r>
              <w:t>10-11H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Fédération des entreprises MEDEF-NC</w:t>
            </w:r>
          </w:p>
        </w:tc>
        <w:tc>
          <w:tcPr>
            <w:tcW w:w="7067" w:type="dxa"/>
            <w:shd w:val="clear" w:color="auto" w:fill="auto"/>
          </w:tcPr>
          <w:p w:rsidR="00AC6AFB" w:rsidRDefault="002E0C46" w:rsidP="00D31BFC">
            <w:pPr>
              <w:jc w:val="center"/>
            </w:pPr>
            <w:r>
              <w:t>11-12H</w:t>
            </w:r>
          </w:p>
        </w:tc>
      </w:tr>
      <w:tr w:rsidR="00E20D1A" w:rsidTr="002E0C46">
        <w:trPr>
          <w:jc w:val="center"/>
        </w:trPr>
        <w:tc>
          <w:tcPr>
            <w:tcW w:w="11908" w:type="dxa"/>
            <w:gridSpan w:val="2"/>
            <w:shd w:val="clear" w:color="auto" w:fill="DBE5F1" w:themeFill="accent1" w:themeFillTint="33"/>
          </w:tcPr>
          <w:p w:rsidR="00BA0135" w:rsidRPr="000A0E9C" w:rsidRDefault="002E0C46" w:rsidP="000A0E9C">
            <w:pPr>
              <w:jc w:val="center"/>
              <w:rPr>
                <w:b/>
              </w:rPr>
            </w:pPr>
            <w:r>
              <w:rPr>
                <w:b/>
              </w:rPr>
              <w:t>MERCREDI</w:t>
            </w:r>
            <w:r w:rsidR="00E20D1A" w:rsidRPr="00E20D1A">
              <w:rPr>
                <w:b/>
              </w:rPr>
              <w:t xml:space="preserve"> 28 </w:t>
            </w:r>
            <w:r w:rsidR="00D277AC">
              <w:rPr>
                <w:b/>
              </w:rPr>
              <w:t>FEVRIER</w:t>
            </w:r>
            <w:r w:rsidR="00E20D1A" w:rsidRPr="00E20D1A">
              <w:rPr>
                <w:b/>
              </w:rPr>
              <w:t xml:space="preserve"> 2018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Fédération des industries de Nouvelle-Calédonie (FINC)</w:t>
            </w:r>
          </w:p>
        </w:tc>
        <w:tc>
          <w:tcPr>
            <w:tcW w:w="7067" w:type="dxa"/>
            <w:shd w:val="clear" w:color="auto" w:fill="auto"/>
          </w:tcPr>
          <w:p w:rsidR="00AC6AFB" w:rsidRDefault="002E0C46" w:rsidP="00D31BFC">
            <w:pPr>
              <w:jc w:val="center"/>
            </w:pPr>
            <w:r>
              <w:t>8-9H</w:t>
            </w:r>
          </w:p>
        </w:tc>
      </w:tr>
      <w:tr w:rsidR="00957FCF" w:rsidTr="002E0C46">
        <w:trPr>
          <w:jc w:val="center"/>
        </w:trPr>
        <w:tc>
          <w:tcPr>
            <w:tcW w:w="11908" w:type="dxa"/>
            <w:gridSpan w:val="2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A0135" w:rsidRDefault="00BA0135" w:rsidP="00957FCF">
            <w:pPr>
              <w:jc w:val="center"/>
              <w:rPr>
                <w:b/>
              </w:rPr>
            </w:pPr>
          </w:p>
          <w:p w:rsidR="00957FCF" w:rsidRPr="00957FCF" w:rsidRDefault="00694B4B" w:rsidP="00957FCF">
            <w:pPr>
              <w:jc w:val="center"/>
              <w:rPr>
                <w:b/>
              </w:rPr>
            </w:pPr>
            <w:r>
              <w:rPr>
                <w:b/>
              </w:rPr>
              <w:t>INSTALLATION OFFICIELLE</w:t>
            </w:r>
            <w:r w:rsidR="00957FCF" w:rsidRPr="00957FCF">
              <w:rPr>
                <w:b/>
              </w:rPr>
              <w:t xml:space="preserve"> DE L’AUTORITE DE LA CONCURRENCE</w:t>
            </w:r>
            <w:r w:rsidR="000A0E9C">
              <w:rPr>
                <w:b/>
              </w:rPr>
              <w:t xml:space="preserve"> (R</w:t>
            </w:r>
            <w:r w:rsidR="000A0E9C">
              <w:rPr>
                <w:rFonts w:cstheme="minorHAnsi"/>
                <w:b/>
              </w:rPr>
              <w:t>É</w:t>
            </w:r>
            <w:r w:rsidR="000A0E9C">
              <w:rPr>
                <w:b/>
              </w:rPr>
              <w:t>CEPTION)</w:t>
            </w:r>
          </w:p>
          <w:p w:rsidR="00957FCF" w:rsidRPr="00957FCF" w:rsidRDefault="00957FCF" w:rsidP="00957FCF">
            <w:pPr>
              <w:jc w:val="center"/>
              <w:rPr>
                <w:b/>
              </w:rPr>
            </w:pPr>
            <w:r w:rsidRPr="00957FCF">
              <w:rPr>
                <w:b/>
              </w:rPr>
              <w:t>10H-12H</w:t>
            </w:r>
          </w:p>
          <w:p w:rsidR="00957FCF" w:rsidRDefault="00957FCF" w:rsidP="00957FCF">
            <w:pPr>
              <w:jc w:val="center"/>
            </w:pPr>
          </w:p>
        </w:tc>
      </w:tr>
      <w:tr w:rsidR="00E20D1A" w:rsidTr="002E0C46">
        <w:trPr>
          <w:jc w:val="center"/>
        </w:trPr>
        <w:tc>
          <w:tcPr>
            <w:tcW w:w="11908" w:type="dxa"/>
            <w:gridSpan w:val="2"/>
            <w:shd w:val="clear" w:color="auto" w:fill="DBE5F1" w:themeFill="accent1" w:themeFillTint="33"/>
          </w:tcPr>
          <w:p w:rsidR="00BA0135" w:rsidRPr="00E20D1A" w:rsidRDefault="002E0C46" w:rsidP="000A0E9C">
            <w:pPr>
              <w:jc w:val="center"/>
              <w:rPr>
                <w:b/>
              </w:rPr>
            </w:pPr>
            <w:r>
              <w:rPr>
                <w:b/>
              </w:rPr>
              <w:t>VENDREDI</w:t>
            </w:r>
            <w:r w:rsidR="00E20D1A" w:rsidRPr="00E20D1A">
              <w:rPr>
                <w:b/>
              </w:rPr>
              <w:t xml:space="preserve"> 2 </w:t>
            </w:r>
            <w:r w:rsidR="00D277AC">
              <w:rPr>
                <w:b/>
              </w:rPr>
              <w:t>MARS</w:t>
            </w:r>
            <w:r w:rsidR="00E20D1A" w:rsidRPr="00E20D1A">
              <w:rPr>
                <w:b/>
              </w:rPr>
              <w:t xml:space="preserve"> 2018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Chambre d’agriculture de la Nouvelle-Calédonie (CANC)</w:t>
            </w:r>
          </w:p>
        </w:tc>
        <w:tc>
          <w:tcPr>
            <w:tcW w:w="7067" w:type="dxa"/>
            <w:shd w:val="clear" w:color="auto" w:fill="auto"/>
          </w:tcPr>
          <w:p w:rsidR="00AC6AFB" w:rsidRDefault="002E0C46" w:rsidP="00127211">
            <w:pPr>
              <w:jc w:val="center"/>
            </w:pPr>
            <w:r>
              <w:t>8-9H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0A0E9C" w:rsidP="000A0E9C">
            <w:pPr>
              <w:jc w:val="center"/>
            </w:pPr>
            <w:r>
              <w:t>Union des entreprises de proximité de Nouvelle-Calédonie (</w:t>
            </w:r>
            <w:r w:rsidR="00AC6AFB">
              <w:t>U2P-NC</w:t>
            </w:r>
            <w:r>
              <w:t>)</w:t>
            </w:r>
          </w:p>
        </w:tc>
        <w:tc>
          <w:tcPr>
            <w:tcW w:w="7067" w:type="dxa"/>
            <w:shd w:val="clear" w:color="auto" w:fill="auto"/>
          </w:tcPr>
          <w:p w:rsidR="00AC6AFB" w:rsidRDefault="002E0C46" w:rsidP="00957FCF">
            <w:pPr>
              <w:jc w:val="center"/>
            </w:pPr>
            <w:r>
              <w:t>9-10H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Intersyndicale (USOENC, UT CFE-CGC, la Fédération des fonctionnaires, COGETRA)</w:t>
            </w:r>
          </w:p>
        </w:tc>
        <w:tc>
          <w:tcPr>
            <w:tcW w:w="7067" w:type="dxa"/>
            <w:shd w:val="clear" w:color="auto" w:fill="auto"/>
          </w:tcPr>
          <w:p w:rsidR="00AC6AFB" w:rsidRPr="00B330D7" w:rsidRDefault="002E0C46" w:rsidP="00B330D7">
            <w:pPr>
              <w:jc w:val="center"/>
            </w:pPr>
            <w:r>
              <w:t>10-11H</w:t>
            </w:r>
          </w:p>
        </w:tc>
      </w:tr>
      <w:tr w:rsidR="00AC6AFB" w:rsidTr="002E0C46">
        <w:trPr>
          <w:jc w:val="center"/>
        </w:trPr>
        <w:tc>
          <w:tcPr>
            <w:tcW w:w="4841" w:type="dxa"/>
          </w:tcPr>
          <w:p w:rsidR="00AC6AFB" w:rsidRDefault="00AC6AFB" w:rsidP="000A0E9C">
            <w:pPr>
              <w:jc w:val="center"/>
            </w:pPr>
            <w:r>
              <w:t>USTKE</w:t>
            </w:r>
          </w:p>
        </w:tc>
        <w:tc>
          <w:tcPr>
            <w:tcW w:w="7067" w:type="dxa"/>
            <w:shd w:val="clear" w:color="auto" w:fill="auto"/>
          </w:tcPr>
          <w:p w:rsidR="00AC6AFB" w:rsidRPr="00957FCF" w:rsidRDefault="00AC6AFB" w:rsidP="00D31BFC">
            <w:pPr>
              <w:jc w:val="center"/>
            </w:pPr>
            <w:r>
              <w:t>11-12</w:t>
            </w:r>
            <w:r w:rsidR="002E0C46">
              <w:t>H</w:t>
            </w:r>
          </w:p>
        </w:tc>
      </w:tr>
    </w:tbl>
    <w:p w:rsidR="001F68CE" w:rsidRPr="00776701" w:rsidRDefault="001F68CE" w:rsidP="00B330D7"/>
    <w:sectPr w:rsidR="001F68CE" w:rsidRPr="00776701" w:rsidSect="00357C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C7"/>
    <w:rsid w:val="00042CBD"/>
    <w:rsid w:val="00072FFC"/>
    <w:rsid w:val="00094FF6"/>
    <w:rsid w:val="000A0E9C"/>
    <w:rsid w:val="000A4035"/>
    <w:rsid w:val="000C4719"/>
    <w:rsid w:val="00115CEF"/>
    <w:rsid w:val="00132BC7"/>
    <w:rsid w:val="0017301A"/>
    <w:rsid w:val="001B32BA"/>
    <w:rsid w:val="001F68CE"/>
    <w:rsid w:val="00205D45"/>
    <w:rsid w:val="002248B2"/>
    <w:rsid w:val="002252ED"/>
    <w:rsid w:val="00241BB2"/>
    <w:rsid w:val="00254630"/>
    <w:rsid w:val="00282453"/>
    <w:rsid w:val="002A28FD"/>
    <w:rsid w:val="002D678D"/>
    <w:rsid w:val="002E0C46"/>
    <w:rsid w:val="003529D1"/>
    <w:rsid w:val="00357C8B"/>
    <w:rsid w:val="003C104B"/>
    <w:rsid w:val="003C1E39"/>
    <w:rsid w:val="003E65DC"/>
    <w:rsid w:val="003F49EC"/>
    <w:rsid w:val="00424D38"/>
    <w:rsid w:val="00432FF7"/>
    <w:rsid w:val="0049328E"/>
    <w:rsid w:val="004D3ABE"/>
    <w:rsid w:val="004E76A3"/>
    <w:rsid w:val="0050266E"/>
    <w:rsid w:val="00527F4E"/>
    <w:rsid w:val="005A4CF6"/>
    <w:rsid w:val="005F5A59"/>
    <w:rsid w:val="00612665"/>
    <w:rsid w:val="00650FBF"/>
    <w:rsid w:val="00685CF5"/>
    <w:rsid w:val="00694B4B"/>
    <w:rsid w:val="0069611F"/>
    <w:rsid w:val="006C4464"/>
    <w:rsid w:val="006E1FC7"/>
    <w:rsid w:val="00702399"/>
    <w:rsid w:val="00717505"/>
    <w:rsid w:val="00722104"/>
    <w:rsid w:val="00727E52"/>
    <w:rsid w:val="00765453"/>
    <w:rsid w:val="00776701"/>
    <w:rsid w:val="00794242"/>
    <w:rsid w:val="00797100"/>
    <w:rsid w:val="007B12BA"/>
    <w:rsid w:val="007D263E"/>
    <w:rsid w:val="007D2996"/>
    <w:rsid w:val="007E7FF7"/>
    <w:rsid w:val="007F44D8"/>
    <w:rsid w:val="007F754B"/>
    <w:rsid w:val="00820AF5"/>
    <w:rsid w:val="008A5102"/>
    <w:rsid w:val="008B394B"/>
    <w:rsid w:val="008B66BC"/>
    <w:rsid w:val="008D2F6F"/>
    <w:rsid w:val="008E078D"/>
    <w:rsid w:val="008E3C4C"/>
    <w:rsid w:val="008F6014"/>
    <w:rsid w:val="00900D6F"/>
    <w:rsid w:val="009426D8"/>
    <w:rsid w:val="00952F87"/>
    <w:rsid w:val="00957FCF"/>
    <w:rsid w:val="009A370F"/>
    <w:rsid w:val="00A054D0"/>
    <w:rsid w:val="00A573CB"/>
    <w:rsid w:val="00A673D0"/>
    <w:rsid w:val="00AC6AFB"/>
    <w:rsid w:val="00AE6AB8"/>
    <w:rsid w:val="00B21797"/>
    <w:rsid w:val="00B330D7"/>
    <w:rsid w:val="00B36B3C"/>
    <w:rsid w:val="00B74FC4"/>
    <w:rsid w:val="00B807AD"/>
    <w:rsid w:val="00BA0135"/>
    <w:rsid w:val="00BA4D46"/>
    <w:rsid w:val="00BA5DCA"/>
    <w:rsid w:val="00BE33D9"/>
    <w:rsid w:val="00C115F5"/>
    <w:rsid w:val="00C7653D"/>
    <w:rsid w:val="00C9263E"/>
    <w:rsid w:val="00CD0418"/>
    <w:rsid w:val="00D07ECF"/>
    <w:rsid w:val="00D17FFA"/>
    <w:rsid w:val="00D277AC"/>
    <w:rsid w:val="00D31BFC"/>
    <w:rsid w:val="00D45D0A"/>
    <w:rsid w:val="00D87BFF"/>
    <w:rsid w:val="00D96225"/>
    <w:rsid w:val="00E20D1A"/>
    <w:rsid w:val="00E213DB"/>
    <w:rsid w:val="00E71564"/>
    <w:rsid w:val="00E820F7"/>
    <w:rsid w:val="00EA08C2"/>
    <w:rsid w:val="00EA5D94"/>
    <w:rsid w:val="00ED1F7F"/>
    <w:rsid w:val="00ED5B6C"/>
    <w:rsid w:val="00EE2618"/>
    <w:rsid w:val="00F22864"/>
    <w:rsid w:val="00F27D17"/>
    <w:rsid w:val="00F3625E"/>
    <w:rsid w:val="00F509AF"/>
    <w:rsid w:val="00F72C61"/>
    <w:rsid w:val="00F738E4"/>
    <w:rsid w:val="00F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0A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20A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9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6AEB1-1221-4DB8-9445-E51104E5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Assemblée Nationale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GALANTE</dc:creator>
  <cp:lastModifiedBy>Elsa TODESCO-BONNIN</cp:lastModifiedBy>
  <cp:revision>2</cp:revision>
  <cp:lastPrinted>2018-01-19T03:18:00Z</cp:lastPrinted>
  <dcterms:created xsi:type="dcterms:W3CDTF">2018-02-23T03:36:00Z</dcterms:created>
  <dcterms:modified xsi:type="dcterms:W3CDTF">2018-02-23T03:36:00Z</dcterms:modified>
</cp:coreProperties>
</file>